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7AE2" w14:textId="77777777" w:rsidR="000F1804" w:rsidRPr="00BF7E49" w:rsidRDefault="000F1804" w:rsidP="000F1804">
      <w:pPr>
        <w:jc w:val="center"/>
        <w:rPr>
          <w:rFonts w:ascii="ＭＳ 明朝" w:hAnsi="ＭＳ 明朝"/>
          <w:bCs/>
          <w:sz w:val="28"/>
        </w:rPr>
      </w:pPr>
      <w:r w:rsidRPr="00BF7E49">
        <w:rPr>
          <w:rFonts w:ascii="ＭＳ 明朝" w:hAnsi="ＭＳ 明朝" w:hint="eastAsia"/>
          <w:bCs/>
          <w:sz w:val="28"/>
        </w:rPr>
        <w:t>情報セキュリティ方針</w:t>
      </w:r>
    </w:p>
    <w:p w14:paraId="5C410A17" w14:textId="77777777" w:rsidR="006853FF" w:rsidRPr="006D542C" w:rsidRDefault="006853FF" w:rsidP="006853FF">
      <w:pPr>
        <w:jc w:val="right"/>
        <w:rPr>
          <w:rFonts w:ascii="ＭＳ 明朝" w:hAnsi="ＭＳ 明朝"/>
          <w:sz w:val="24"/>
        </w:rPr>
      </w:pPr>
      <w:r w:rsidRPr="006D542C">
        <w:rPr>
          <w:rFonts w:ascii="ＭＳ 明朝" w:hAnsi="ＭＳ 明朝" w:hint="eastAsia"/>
          <w:sz w:val="24"/>
        </w:rPr>
        <w:t>第1版</w:t>
      </w:r>
    </w:p>
    <w:p w14:paraId="462CF3F7" w14:textId="06ED80B4" w:rsidR="006853FF" w:rsidRPr="006D542C" w:rsidRDefault="00FE0E3A" w:rsidP="006853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2023年12月18日</w:t>
      </w:r>
    </w:p>
    <w:p w14:paraId="45981BE1" w14:textId="44606604" w:rsidR="006853FF" w:rsidRPr="006D542C" w:rsidRDefault="00FE0E3A" w:rsidP="006853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株式会社</w:t>
      </w:r>
      <w:proofErr w:type="spellStart"/>
      <w:r>
        <w:rPr>
          <w:rFonts w:ascii="ＭＳ 明朝" w:hAnsi="ＭＳ 明朝" w:hint="eastAsia"/>
          <w:sz w:val="24"/>
        </w:rPr>
        <w:t>PacPort</w:t>
      </w:r>
      <w:proofErr w:type="spellEnd"/>
    </w:p>
    <w:p w14:paraId="777255B6" w14:textId="1361499D" w:rsidR="00BF7E49" w:rsidRPr="006D542C" w:rsidRDefault="00FE0E3A" w:rsidP="006853FF">
      <w:pPr>
        <w:jc w:val="right"/>
        <w:rPr>
          <w:rFonts w:eastAsia="ＭＳ Ｐ明朝"/>
          <w:sz w:val="24"/>
        </w:rPr>
      </w:pPr>
      <w:r>
        <w:rPr>
          <w:rFonts w:ascii="ＭＳ 明朝" w:hAnsi="ＭＳ 明朝" w:hint="eastAsia"/>
          <w:sz w:val="24"/>
        </w:rPr>
        <w:t>代表取締役</w:t>
      </w:r>
      <w:r w:rsidR="006853FF" w:rsidRPr="006D542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沈 燁</w:t>
      </w:r>
    </w:p>
    <w:p w14:paraId="784F1230" w14:textId="111AA232" w:rsidR="008E0B79" w:rsidRPr="004F48DF" w:rsidRDefault="004F48DF" w:rsidP="008E0B79">
      <w:pPr>
        <w:pStyle w:val="aa"/>
        <w:wordWrap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0C79AB02" w14:textId="45CD1DEC" w:rsidR="008E0B79" w:rsidRPr="00B00337" w:rsidRDefault="003A3204" w:rsidP="008E0B79">
      <w:pPr>
        <w:pStyle w:val="aa"/>
        <w:spacing w:line="400" w:lineRule="exact"/>
        <w:jc w:val="left"/>
        <w:rPr>
          <w:sz w:val="22"/>
          <w:szCs w:val="22"/>
        </w:rPr>
      </w:pPr>
      <w:r w:rsidRPr="00B00337">
        <w:rPr>
          <w:rFonts w:ascii="ＭＳ 明朝" w:hAnsi="ＭＳ 明朝" w:hint="eastAsia"/>
          <w:sz w:val="22"/>
          <w:szCs w:val="22"/>
        </w:rPr>
        <w:t>私たち</w:t>
      </w:r>
      <w:r w:rsidR="00FE0E3A">
        <w:rPr>
          <w:rFonts w:ascii="ＭＳ 明朝" w:hAnsi="ＭＳ 明朝" w:hint="eastAsia"/>
          <w:bCs w:val="0"/>
          <w:sz w:val="22"/>
          <w:szCs w:val="22"/>
        </w:rPr>
        <w:t>株式会社</w:t>
      </w:r>
      <w:proofErr w:type="spellStart"/>
      <w:r w:rsidR="00FE0E3A">
        <w:rPr>
          <w:rFonts w:ascii="ＭＳ 明朝" w:hAnsi="ＭＳ 明朝" w:hint="eastAsia"/>
          <w:bCs w:val="0"/>
          <w:sz w:val="22"/>
          <w:szCs w:val="22"/>
        </w:rPr>
        <w:t>PacPort</w:t>
      </w:r>
      <w:proofErr w:type="spellEnd"/>
      <w:r w:rsidR="008E0B79" w:rsidRPr="00B00337">
        <w:rPr>
          <w:rFonts w:ascii="ＭＳ 明朝" w:hAnsi="ＭＳ 明朝" w:hint="eastAsia"/>
          <w:sz w:val="22"/>
          <w:szCs w:val="22"/>
        </w:rPr>
        <w:t>は、</w:t>
      </w:r>
      <w:r w:rsidR="00FE0E3A">
        <w:rPr>
          <w:rFonts w:ascii="ＭＳ 明朝" w:hAnsi="ＭＳ 明朝" w:hint="eastAsia"/>
          <w:sz w:val="22"/>
          <w:szCs w:val="22"/>
        </w:rPr>
        <w:t>IoTシステムに関わる企画、設計、開発、販売、導入、保守運用業務</w:t>
      </w:r>
      <w:r w:rsidR="00AB25C3" w:rsidRPr="00B00337">
        <w:rPr>
          <w:rFonts w:ascii="ＭＳ 明朝" w:hAnsi="ＭＳ 明朝" w:hint="eastAsia"/>
          <w:sz w:val="22"/>
          <w:szCs w:val="22"/>
        </w:rPr>
        <w:t>の</w:t>
      </w:r>
      <w:r w:rsidR="008E0B79" w:rsidRPr="00B00337">
        <w:rPr>
          <w:rFonts w:hint="eastAsia"/>
          <w:sz w:val="22"/>
          <w:szCs w:val="22"/>
        </w:rPr>
        <w:t>提供を通じて</w:t>
      </w:r>
      <w:r w:rsidR="00D01DB8" w:rsidRPr="00B00337">
        <w:rPr>
          <w:rFonts w:hint="eastAsia"/>
          <w:sz w:val="22"/>
          <w:szCs w:val="22"/>
        </w:rPr>
        <w:t>、お客様、社員とその家族</w:t>
      </w:r>
      <w:r w:rsidR="008E0B79" w:rsidRPr="00B00337">
        <w:rPr>
          <w:rFonts w:hint="eastAsia"/>
          <w:sz w:val="22"/>
          <w:szCs w:val="22"/>
        </w:rPr>
        <w:t>などすべてのステークホルダー</w:t>
      </w:r>
      <w:r w:rsidR="004876A3" w:rsidRPr="00B00337">
        <w:rPr>
          <w:rFonts w:hint="eastAsia"/>
          <w:sz w:val="22"/>
          <w:szCs w:val="22"/>
        </w:rPr>
        <w:t>の期待に応え、</w:t>
      </w:r>
      <w:r w:rsidR="008E0B79" w:rsidRPr="00B00337">
        <w:rPr>
          <w:rFonts w:hint="eastAsia"/>
          <w:sz w:val="22"/>
          <w:szCs w:val="22"/>
        </w:rPr>
        <w:t>社会に貢献することを</w:t>
      </w:r>
      <w:r w:rsidR="004876A3" w:rsidRPr="00B00337">
        <w:rPr>
          <w:rFonts w:hint="eastAsia"/>
          <w:sz w:val="22"/>
          <w:szCs w:val="22"/>
        </w:rPr>
        <w:t>使命と</w:t>
      </w:r>
      <w:r w:rsidRPr="00B00337">
        <w:rPr>
          <w:rFonts w:hint="eastAsia"/>
          <w:sz w:val="22"/>
          <w:szCs w:val="22"/>
        </w:rPr>
        <w:t>考えています</w:t>
      </w:r>
      <w:r w:rsidR="008E0B79" w:rsidRPr="00B00337">
        <w:rPr>
          <w:rFonts w:hint="eastAsia"/>
          <w:sz w:val="22"/>
          <w:szCs w:val="22"/>
        </w:rPr>
        <w:t>。</w:t>
      </w:r>
      <w:r w:rsidR="004F48DF">
        <w:rPr>
          <w:rFonts w:hint="eastAsia"/>
          <w:sz w:val="22"/>
          <w:szCs w:val="22"/>
        </w:rPr>
        <w:t xml:space="preserve">　</w:t>
      </w:r>
    </w:p>
    <w:p w14:paraId="32A23109" w14:textId="77777777" w:rsidR="004876A3" w:rsidRPr="00B00337" w:rsidRDefault="003A3204" w:rsidP="004876A3">
      <w:pPr>
        <w:widowControl/>
        <w:spacing w:before="100" w:beforeAutospacing="1" w:after="100" w:afterAutospacing="1" w:line="400" w:lineRule="exact"/>
        <w:jc w:val="left"/>
        <w:rPr>
          <w:rFonts w:ascii="ＭＳ 明朝" w:hAnsi="ＭＳ 明朝"/>
          <w:sz w:val="22"/>
          <w:szCs w:val="22"/>
        </w:rPr>
      </w:pPr>
      <w:r w:rsidRPr="00B00337">
        <w:rPr>
          <w:rFonts w:ascii="ＭＳ 明朝" w:hAnsi="ＭＳ 明朝" w:hint="eastAsia"/>
          <w:sz w:val="22"/>
          <w:szCs w:val="22"/>
        </w:rPr>
        <w:t>当社</w:t>
      </w:r>
      <w:r w:rsidR="0032729B" w:rsidRPr="00B00337">
        <w:rPr>
          <w:rFonts w:ascii="ＭＳ 明朝" w:hAnsi="ＭＳ 明朝" w:hint="eastAsia"/>
          <w:sz w:val="22"/>
          <w:szCs w:val="22"/>
        </w:rPr>
        <w:t>の</w:t>
      </w:r>
      <w:r w:rsidR="004876A3" w:rsidRPr="00B00337">
        <w:rPr>
          <w:rFonts w:ascii="ＭＳ 明朝" w:hAnsi="ＭＳ 明朝" w:hint="eastAsia"/>
          <w:sz w:val="22"/>
          <w:szCs w:val="22"/>
        </w:rPr>
        <w:t>事業活動において、お客様</w:t>
      </w:r>
      <w:r w:rsidR="0032729B" w:rsidRPr="00B00337">
        <w:rPr>
          <w:rFonts w:ascii="ＭＳ 明朝" w:hAnsi="ＭＳ 明朝" w:hint="eastAsia"/>
          <w:sz w:val="22"/>
          <w:szCs w:val="22"/>
        </w:rPr>
        <w:t>からお預かりする</w:t>
      </w:r>
      <w:r w:rsidR="004876A3" w:rsidRPr="00B00337">
        <w:rPr>
          <w:rFonts w:ascii="ＭＳ 明朝" w:hAnsi="ＭＳ 明朝" w:hint="eastAsia"/>
          <w:sz w:val="22"/>
          <w:szCs w:val="22"/>
        </w:rPr>
        <w:t>個人情報を含む多くの情報資産を活用</w:t>
      </w:r>
      <w:r w:rsidR="0032729B" w:rsidRPr="00B00337">
        <w:rPr>
          <w:rFonts w:ascii="ＭＳ 明朝" w:hAnsi="ＭＳ 明朝" w:hint="eastAsia"/>
          <w:sz w:val="22"/>
          <w:szCs w:val="22"/>
        </w:rPr>
        <w:t>しており、</w:t>
      </w:r>
      <w:r w:rsidR="0032729B" w:rsidRPr="00B00337">
        <w:rPr>
          <w:rFonts w:hint="eastAsia"/>
          <w:sz w:val="22"/>
          <w:szCs w:val="22"/>
        </w:rPr>
        <w:t>すべてのステークホルダーの期待に応えるためには、</w:t>
      </w:r>
      <w:r w:rsidR="0032729B" w:rsidRPr="00B00337">
        <w:rPr>
          <w:rFonts w:ascii="ＭＳ 明朝" w:hAnsi="ＭＳ 明朝" w:hint="eastAsia"/>
          <w:sz w:val="22"/>
          <w:szCs w:val="22"/>
        </w:rPr>
        <w:t>これらの情報資産を保護する事は、経営上の最重要課題であると認識しています。</w:t>
      </w:r>
    </w:p>
    <w:p w14:paraId="134000C9" w14:textId="4EC75383" w:rsidR="003A3204" w:rsidRPr="00045F31" w:rsidRDefault="0032729B" w:rsidP="003A3204">
      <w:pPr>
        <w:widowControl/>
        <w:spacing w:before="100" w:beforeAutospacing="1" w:after="100" w:afterAutospacing="1" w:line="4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45F31">
        <w:rPr>
          <w:rFonts w:ascii="ＭＳ 明朝" w:hAnsi="ＭＳ 明朝" w:hint="eastAsia"/>
          <w:sz w:val="22"/>
          <w:szCs w:val="22"/>
        </w:rPr>
        <w:t>よって、私たちは、情報セキュリティ方針を策定し、本方針に基づいて、</w:t>
      </w:r>
      <w:r w:rsidRPr="00045F31">
        <w:rPr>
          <w:rFonts w:ascii="ＭＳ 明朝" w:hAnsi="ＭＳ 明朝" w:hint="eastAsia"/>
          <w:bCs/>
          <w:sz w:val="22"/>
          <w:szCs w:val="22"/>
        </w:rPr>
        <w:t>ISMS（</w:t>
      </w:r>
      <w:r w:rsidRPr="00045F31">
        <w:rPr>
          <w:rFonts w:ascii="ＭＳ 明朝" w:hAnsi="ＭＳ 明朝" w:hint="eastAsia"/>
          <w:sz w:val="22"/>
          <w:szCs w:val="22"/>
        </w:rPr>
        <w:t>情報セキュリティマネジメントシステム）を構築・運用し、</w:t>
      </w:r>
      <w:r w:rsidR="003A3204" w:rsidRPr="00045F31">
        <w:rPr>
          <w:rFonts w:ascii="ＭＳ 明朝" w:hAnsi="ＭＳ 明朝" w:hint="eastAsia"/>
          <w:sz w:val="22"/>
          <w:szCs w:val="22"/>
        </w:rPr>
        <w:t>当社を取り巻く環境の変化を踏まえ、継続的改善に社を挙げて取り組むことをここに宣言します</w:t>
      </w:r>
      <w:r w:rsidRPr="00045F31">
        <w:rPr>
          <w:rFonts w:ascii="ＭＳ 明朝" w:hAnsi="ＭＳ 明朝" w:hint="eastAsia"/>
          <w:sz w:val="22"/>
          <w:szCs w:val="22"/>
        </w:rPr>
        <w:t>。</w:t>
      </w:r>
    </w:p>
    <w:p w14:paraId="196AE2AF" w14:textId="77777777" w:rsidR="003A3204" w:rsidRPr="00045F31" w:rsidRDefault="003A3204" w:rsidP="003A3204">
      <w:pPr>
        <w:widowControl/>
        <w:spacing w:before="100" w:beforeAutospacing="1" w:after="100" w:afterAutospacing="1" w:line="4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45F31">
        <w:rPr>
          <w:rFonts w:ascii="ＭＳ 明朝" w:hAnsi="ＭＳ 明朝" w:cs="ＭＳ Ｐゴシック" w:hint="eastAsia"/>
          <w:kern w:val="0"/>
          <w:sz w:val="22"/>
          <w:szCs w:val="22"/>
        </w:rPr>
        <w:t>さらに、</w:t>
      </w:r>
      <w:r w:rsidR="00B54334" w:rsidRPr="00045F31">
        <w:rPr>
          <w:rFonts w:ascii="ＭＳ 明朝" w:hAnsi="ＭＳ 明朝" w:hint="eastAsia"/>
          <w:sz w:val="22"/>
          <w:szCs w:val="22"/>
        </w:rPr>
        <w:t>当社</w:t>
      </w:r>
      <w:r w:rsidR="0032729B" w:rsidRPr="00045F31">
        <w:rPr>
          <w:rFonts w:ascii="ＭＳ 明朝" w:hAnsi="ＭＳ 明朝" w:cs="ＭＳ Ｐゴシック" w:hint="eastAsia"/>
          <w:kern w:val="0"/>
          <w:sz w:val="22"/>
          <w:szCs w:val="22"/>
        </w:rPr>
        <w:t>、以下のセキュリティ目的を設定し、この目的を達成する</w:t>
      </w:r>
      <w:r w:rsidRPr="00045F31">
        <w:rPr>
          <w:rFonts w:ascii="ＭＳ 明朝" w:hAnsi="ＭＳ 明朝" w:cs="ＭＳ Ｐゴシック" w:hint="eastAsia"/>
          <w:kern w:val="0"/>
          <w:sz w:val="22"/>
          <w:szCs w:val="22"/>
        </w:rPr>
        <w:t>ための諸施策を確実に実施します。</w:t>
      </w:r>
    </w:p>
    <w:p w14:paraId="348707E0" w14:textId="77777777" w:rsidR="003A3204" w:rsidRPr="006853FF" w:rsidRDefault="0032729B" w:rsidP="003A3204">
      <w:pPr>
        <w:widowControl/>
        <w:numPr>
          <w:ilvl w:val="0"/>
          <w:numId w:val="9"/>
        </w:numPr>
        <w:spacing w:before="100" w:beforeAutospacing="1" w:after="100" w:afterAutospacing="1" w:line="4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853FF">
        <w:rPr>
          <w:rFonts w:ascii="ＭＳ 明朝" w:hAnsi="ＭＳ 明朝" w:cs="ＭＳ Ｐゴシック" w:hint="eastAsia"/>
          <w:kern w:val="0"/>
          <w:sz w:val="22"/>
          <w:szCs w:val="22"/>
        </w:rPr>
        <w:t>お客様との契約及び法的または規制要求事項を尊重し遵守する。</w:t>
      </w:r>
    </w:p>
    <w:p w14:paraId="3B45EDF9" w14:textId="77777777" w:rsidR="003A3204" w:rsidRPr="006853FF" w:rsidRDefault="0032729B" w:rsidP="003A3204">
      <w:pPr>
        <w:widowControl/>
        <w:numPr>
          <w:ilvl w:val="0"/>
          <w:numId w:val="9"/>
        </w:numPr>
        <w:spacing w:before="100" w:beforeAutospacing="1" w:after="100" w:afterAutospacing="1" w:line="4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853FF">
        <w:rPr>
          <w:rFonts w:ascii="ＭＳ 明朝" w:hAnsi="ＭＳ 明朝" w:cs="ＭＳ Ｐゴシック" w:hint="eastAsia"/>
          <w:kern w:val="0"/>
          <w:sz w:val="22"/>
          <w:szCs w:val="22"/>
        </w:rPr>
        <w:t>情報セキュリティ事故を未然に防止する。</w:t>
      </w:r>
    </w:p>
    <w:p w14:paraId="04C73BE2" w14:textId="77777777" w:rsidR="0032729B" w:rsidRPr="006853FF" w:rsidRDefault="0032729B" w:rsidP="003A3204">
      <w:pPr>
        <w:widowControl/>
        <w:numPr>
          <w:ilvl w:val="0"/>
          <w:numId w:val="9"/>
        </w:numPr>
        <w:spacing w:before="100" w:beforeAutospacing="1" w:after="100" w:afterAutospacing="1" w:line="4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853FF">
        <w:rPr>
          <w:rFonts w:ascii="ＭＳ 明朝" w:hAnsi="ＭＳ 明朝" w:hint="eastAsia"/>
          <w:sz w:val="22"/>
          <w:szCs w:val="22"/>
        </w:rPr>
        <w:t>万一情報セキュリティ事故が発生した場合、影響を最小限にする。</w:t>
      </w:r>
    </w:p>
    <w:p w14:paraId="6A50F915" w14:textId="77777777" w:rsidR="003A3204" w:rsidRPr="003A3204" w:rsidRDefault="003A3204" w:rsidP="003A3204">
      <w:pPr>
        <w:widowControl/>
        <w:spacing w:before="100" w:beforeAutospacing="1" w:after="100" w:afterAutospacing="1" w:line="360" w:lineRule="exact"/>
        <w:ind w:leftChars="100" w:left="210"/>
        <w:jc w:val="right"/>
        <w:rPr>
          <w:rFonts w:ascii="ＭＳ 明朝" w:hAnsi="ＭＳ 明朝" w:cs="ＭＳ Ｐゴシック"/>
          <w:kern w:val="0"/>
          <w:sz w:val="22"/>
          <w:szCs w:val="22"/>
        </w:rPr>
      </w:pPr>
      <w:r w:rsidRPr="003A3204">
        <w:rPr>
          <w:rFonts w:ascii="ＭＳ 明朝" w:hAnsi="ＭＳ 明朝" w:hint="eastAsia"/>
          <w:sz w:val="22"/>
          <w:szCs w:val="22"/>
        </w:rPr>
        <w:t>以上</w:t>
      </w:r>
    </w:p>
    <w:sectPr w:rsidR="003A3204" w:rsidRPr="003A3204" w:rsidSect="00DD4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567" w:footer="1134" w:gutter="0"/>
      <w:pgNumType w:start="1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0B60" w14:textId="77777777" w:rsidR="0055512D" w:rsidRDefault="0055512D">
      <w:r>
        <w:separator/>
      </w:r>
    </w:p>
  </w:endnote>
  <w:endnote w:type="continuationSeparator" w:id="0">
    <w:p w14:paraId="3DA35950" w14:textId="77777777" w:rsidR="0055512D" w:rsidRDefault="005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EE8D" w14:textId="77777777" w:rsidR="00FE0E3A" w:rsidRDefault="00FE0E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0C0B" w14:textId="77777777" w:rsidR="00B6196F" w:rsidRDefault="00B6196F" w:rsidP="00EB6465">
    <w:pPr>
      <w:pStyle w:val="a4"/>
      <w:ind w:right="360"/>
      <w:jc w:val="center"/>
      <w:rPr>
        <w:rFonts w:ascii="Times New Roman" w:hAnsi="Times New Roman"/>
        <w:kern w:val="0"/>
        <w:szCs w:val="21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B25C3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3DAE" w14:textId="77777777" w:rsidR="00FE0E3A" w:rsidRDefault="00FE0E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8C5F" w14:textId="77777777" w:rsidR="0055512D" w:rsidRDefault="0055512D">
      <w:r>
        <w:rPr>
          <w:rFonts w:hint="eastAsia"/>
        </w:rPr>
        <w:separator/>
      </w:r>
    </w:p>
  </w:footnote>
  <w:footnote w:type="continuationSeparator" w:id="0">
    <w:p w14:paraId="52628A37" w14:textId="77777777" w:rsidR="0055512D" w:rsidRDefault="0055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58CD" w14:textId="77777777" w:rsidR="00FE0E3A" w:rsidRDefault="00FE0E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074C" w14:textId="77777777" w:rsidR="00B6196F" w:rsidRDefault="00F87508">
    <w:pPr>
      <w:pStyle w:val="a3"/>
      <w:jc w:val="right"/>
      <w:rPr>
        <w:rFonts w:ascii="Arial" w:hAnsi="Arial" w:cs="Arial"/>
        <w:sz w:val="18"/>
      </w:rPr>
    </w:pPr>
    <w:r>
      <w:rPr>
        <w:rFonts w:ascii="Arial" w:hAnsi="Arial" w:cs="Arial" w:hint="eastAsia"/>
        <w:sz w:val="18"/>
      </w:rPr>
      <w:t>文書番号：</w:t>
    </w:r>
    <w:r w:rsidR="00761C11">
      <w:rPr>
        <w:rFonts w:ascii="Arial" w:hAnsi="Arial" w:cs="Arial" w:hint="eastAsia"/>
        <w:sz w:val="18"/>
      </w:rPr>
      <w:t>A-0</w:t>
    </w:r>
    <w:r w:rsidR="006D542C">
      <w:rPr>
        <w:rFonts w:ascii="Arial" w:hAnsi="Arial" w:cs="Arial" w:hint="eastAsia"/>
        <w:sz w:val="18"/>
      </w:rPr>
      <w:t>1</w:t>
    </w:r>
  </w:p>
  <w:p w14:paraId="32868F21" w14:textId="77777777" w:rsidR="00B6196F" w:rsidRDefault="00B6196F">
    <w:pPr>
      <w:pStyle w:val="a3"/>
      <w:jc w:val="right"/>
      <w:rPr>
        <w:rFonts w:ascii="Arial" w:hAnsi="Arial" w:cs="Arial"/>
        <w:sz w:val="18"/>
      </w:rPr>
    </w:pPr>
  </w:p>
  <w:p w14:paraId="6F2DB862" w14:textId="77777777" w:rsidR="00B6196F" w:rsidRDefault="00B6196F">
    <w:pPr>
      <w:pStyle w:val="a3"/>
      <w:jc w:val="right"/>
      <w:rPr>
        <w:rFonts w:ascii="Arial" w:hAnsi="Arial" w:cs="Arial"/>
        <w:sz w:val="18"/>
      </w:rPr>
    </w:pPr>
  </w:p>
  <w:p w14:paraId="480767CF" w14:textId="77777777" w:rsidR="00B6196F" w:rsidRDefault="00B6196F">
    <w:pPr>
      <w:pStyle w:val="a3"/>
      <w:jc w:val="right"/>
      <w:rPr>
        <w:rFonts w:ascii="Arial" w:hAnsi="Arial" w:cs="Arial"/>
        <w:sz w:val="18"/>
      </w:rPr>
    </w:pPr>
  </w:p>
  <w:p w14:paraId="5F2652BA" w14:textId="77777777" w:rsidR="00B6196F" w:rsidRPr="00E50574" w:rsidRDefault="00B6196F">
    <w:pPr>
      <w:pStyle w:val="a3"/>
      <w:jc w:val="right"/>
      <w:rPr>
        <w:rFonts w:ascii="Arial" w:hAnsi="Arial" w:cs="Arial"/>
        <w:color w:val="999999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AE50" w14:textId="77777777" w:rsidR="00FE0E3A" w:rsidRDefault="00FE0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EF4"/>
    <w:multiLevelType w:val="hybridMultilevel"/>
    <w:tmpl w:val="8AEE74D0"/>
    <w:lvl w:ilvl="0" w:tplc="619E62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11059"/>
    <w:multiLevelType w:val="multilevel"/>
    <w:tmpl w:val="153C23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73320"/>
    <w:multiLevelType w:val="hybridMultilevel"/>
    <w:tmpl w:val="AD04051E"/>
    <w:lvl w:ilvl="0" w:tplc="DA7C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692EEB"/>
    <w:multiLevelType w:val="hybridMultilevel"/>
    <w:tmpl w:val="3E0E27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114CD"/>
    <w:multiLevelType w:val="hybridMultilevel"/>
    <w:tmpl w:val="682A97A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F6653FF"/>
    <w:multiLevelType w:val="hybridMultilevel"/>
    <w:tmpl w:val="DCD0D61A"/>
    <w:lvl w:ilvl="0" w:tplc="F45AB092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CCE7612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4BE4358"/>
    <w:multiLevelType w:val="multilevel"/>
    <w:tmpl w:val="87262C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22FDD"/>
    <w:multiLevelType w:val="multilevel"/>
    <w:tmpl w:val="E21E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77152"/>
    <w:multiLevelType w:val="hybridMultilevel"/>
    <w:tmpl w:val="3A4E3D22"/>
    <w:lvl w:ilvl="0" w:tplc="AF4EE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6204363">
    <w:abstractNumId w:val="2"/>
  </w:num>
  <w:num w:numId="2" w16cid:durableId="1618414219">
    <w:abstractNumId w:val="5"/>
  </w:num>
  <w:num w:numId="3" w16cid:durableId="902527027">
    <w:abstractNumId w:val="3"/>
  </w:num>
  <w:num w:numId="4" w16cid:durableId="2144763774">
    <w:abstractNumId w:val="8"/>
  </w:num>
  <w:num w:numId="5" w16cid:durableId="1328021644">
    <w:abstractNumId w:val="7"/>
  </w:num>
  <w:num w:numId="6" w16cid:durableId="940262808">
    <w:abstractNumId w:val="1"/>
  </w:num>
  <w:num w:numId="7" w16cid:durableId="743064736">
    <w:abstractNumId w:val="6"/>
  </w:num>
  <w:num w:numId="8" w16cid:durableId="37975779">
    <w:abstractNumId w:val="0"/>
  </w:num>
  <w:num w:numId="9" w16cid:durableId="1155340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00"/>
    <w:rsid w:val="00044664"/>
    <w:rsid w:val="00045F31"/>
    <w:rsid w:val="00047E0E"/>
    <w:rsid w:val="000D485D"/>
    <w:rsid w:val="000F1804"/>
    <w:rsid w:val="001201C0"/>
    <w:rsid w:val="00124761"/>
    <w:rsid w:val="00155BD2"/>
    <w:rsid w:val="001779A6"/>
    <w:rsid w:val="001A06EE"/>
    <w:rsid w:val="001B493A"/>
    <w:rsid w:val="001E5E79"/>
    <w:rsid w:val="001F2CBA"/>
    <w:rsid w:val="001F5317"/>
    <w:rsid w:val="00200545"/>
    <w:rsid w:val="002349AF"/>
    <w:rsid w:val="002F6E09"/>
    <w:rsid w:val="00313FEA"/>
    <w:rsid w:val="00314242"/>
    <w:rsid w:val="0032729B"/>
    <w:rsid w:val="0038715F"/>
    <w:rsid w:val="003A3204"/>
    <w:rsid w:val="003B3F88"/>
    <w:rsid w:val="003C68EA"/>
    <w:rsid w:val="00402000"/>
    <w:rsid w:val="00431DE3"/>
    <w:rsid w:val="004446D0"/>
    <w:rsid w:val="00444A58"/>
    <w:rsid w:val="00473D7B"/>
    <w:rsid w:val="004876A3"/>
    <w:rsid w:val="004A02B0"/>
    <w:rsid w:val="004B3D69"/>
    <w:rsid w:val="004E2A1A"/>
    <w:rsid w:val="004E4FC4"/>
    <w:rsid w:val="004F48DF"/>
    <w:rsid w:val="00535AFC"/>
    <w:rsid w:val="00544F52"/>
    <w:rsid w:val="00547DE4"/>
    <w:rsid w:val="0055512D"/>
    <w:rsid w:val="00556608"/>
    <w:rsid w:val="00592536"/>
    <w:rsid w:val="005A4726"/>
    <w:rsid w:val="005B34FF"/>
    <w:rsid w:val="005B4944"/>
    <w:rsid w:val="005B5C14"/>
    <w:rsid w:val="005D6C68"/>
    <w:rsid w:val="00605243"/>
    <w:rsid w:val="0060734A"/>
    <w:rsid w:val="00676112"/>
    <w:rsid w:val="00683147"/>
    <w:rsid w:val="006843F6"/>
    <w:rsid w:val="006853FF"/>
    <w:rsid w:val="00693521"/>
    <w:rsid w:val="006D491B"/>
    <w:rsid w:val="006D542C"/>
    <w:rsid w:val="006E45CE"/>
    <w:rsid w:val="00715828"/>
    <w:rsid w:val="00733500"/>
    <w:rsid w:val="00746BF8"/>
    <w:rsid w:val="00761C11"/>
    <w:rsid w:val="0078162B"/>
    <w:rsid w:val="007945EB"/>
    <w:rsid w:val="007A0DA9"/>
    <w:rsid w:val="007D05C2"/>
    <w:rsid w:val="007F0953"/>
    <w:rsid w:val="00821997"/>
    <w:rsid w:val="008247E3"/>
    <w:rsid w:val="00832242"/>
    <w:rsid w:val="00854AE6"/>
    <w:rsid w:val="00865963"/>
    <w:rsid w:val="008948DB"/>
    <w:rsid w:val="008A20C0"/>
    <w:rsid w:val="008B102D"/>
    <w:rsid w:val="008E0B79"/>
    <w:rsid w:val="0090300C"/>
    <w:rsid w:val="009342A7"/>
    <w:rsid w:val="00952789"/>
    <w:rsid w:val="00977B43"/>
    <w:rsid w:val="009B66F1"/>
    <w:rsid w:val="009C7AB0"/>
    <w:rsid w:val="009D21ED"/>
    <w:rsid w:val="009E082C"/>
    <w:rsid w:val="009F19F2"/>
    <w:rsid w:val="00A25687"/>
    <w:rsid w:val="00A36082"/>
    <w:rsid w:val="00A478B2"/>
    <w:rsid w:val="00A86CD5"/>
    <w:rsid w:val="00A91B05"/>
    <w:rsid w:val="00AB25C3"/>
    <w:rsid w:val="00AC55F1"/>
    <w:rsid w:val="00AE2D7D"/>
    <w:rsid w:val="00B00337"/>
    <w:rsid w:val="00B44635"/>
    <w:rsid w:val="00B510E8"/>
    <w:rsid w:val="00B53B35"/>
    <w:rsid w:val="00B54334"/>
    <w:rsid w:val="00B6196F"/>
    <w:rsid w:val="00B64DE2"/>
    <w:rsid w:val="00B8306F"/>
    <w:rsid w:val="00BF10F7"/>
    <w:rsid w:val="00BF772E"/>
    <w:rsid w:val="00BF7E49"/>
    <w:rsid w:val="00C40636"/>
    <w:rsid w:val="00C51987"/>
    <w:rsid w:val="00C60FA1"/>
    <w:rsid w:val="00C72C16"/>
    <w:rsid w:val="00C73CE3"/>
    <w:rsid w:val="00C74E14"/>
    <w:rsid w:val="00C76A88"/>
    <w:rsid w:val="00CB65DC"/>
    <w:rsid w:val="00CB72DD"/>
    <w:rsid w:val="00CE3113"/>
    <w:rsid w:val="00D01DB8"/>
    <w:rsid w:val="00D02657"/>
    <w:rsid w:val="00D10599"/>
    <w:rsid w:val="00D557C7"/>
    <w:rsid w:val="00D66E12"/>
    <w:rsid w:val="00D94E2C"/>
    <w:rsid w:val="00D95A7C"/>
    <w:rsid w:val="00DB3195"/>
    <w:rsid w:val="00DB5BFC"/>
    <w:rsid w:val="00DB7ED0"/>
    <w:rsid w:val="00DC46F4"/>
    <w:rsid w:val="00DC7C83"/>
    <w:rsid w:val="00DD4544"/>
    <w:rsid w:val="00DE1D9C"/>
    <w:rsid w:val="00E133FA"/>
    <w:rsid w:val="00E240CA"/>
    <w:rsid w:val="00E364AF"/>
    <w:rsid w:val="00E50574"/>
    <w:rsid w:val="00E60D4A"/>
    <w:rsid w:val="00E63861"/>
    <w:rsid w:val="00EB6465"/>
    <w:rsid w:val="00EC0740"/>
    <w:rsid w:val="00EE5787"/>
    <w:rsid w:val="00F03D0F"/>
    <w:rsid w:val="00F07176"/>
    <w:rsid w:val="00F15B74"/>
    <w:rsid w:val="00F32244"/>
    <w:rsid w:val="00F60DE2"/>
    <w:rsid w:val="00F87508"/>
    <w:rsid w:val="00FB64D6"/>
    <w:rsid w:val="00FC57F6"/>
    <w:rsid w:val="00FE0E3A"/>
    <w:rsid w:val="00FE164F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51754A"/>
  <w15:chartTrackingRefBased/>
  <w15:docId w15:val="{2CF250CF-BECF-4244-9165-FF7C9DDD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Ｐ明朝" w:hAnsi="Arial" w:cs="Arial"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明朝" w:hAnsi="ＭＳ 明朝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360"/>
    </w:pPr>
    <w:rPr>
      <w:rFonts w:ascii="ＭＳ 明朝"/>
      <w:sz w:val="22"/>
      <w:szCs w:val="20"/>
    </w:rPr>
  </w:style>
  <w:style w:type="paragraph" w:styleId="a7">
    <w:name w:val="Plain Text"/>
    <w:basedOn w:val="a"/>
    <w:rPr>
      <w:rFonts w:ascii="ＭＳ Ｐゴシック" w:eastAsia="ＭＳ Ｐゴシック" w:hAnsi="Courier New" w:hint="eastAsia"/>
      <w:sz w:val="16"/>
      <w:szCs w:val="20"/>
    </w:rPr>
  </w:style>
  <w:style w:type="paragraph" w:styleId="30">
    <w:name w:val="Body Text Indent 3"/>
    <w:basedOn w:val="a"/>
    <w:pPr>
      <w:ind w:left="400"/>
    </w:pPr>
    <w:rPr>
      <w:rFonts w:ascii="ＭＳ 明朝"/>
      <w:sz w:val="20"/>
      <w:szCs w:val="20"/>
    </w:rPr>
  </w:style>
  <w:style w:type="paragraph" w:styleId="a8">
    <w:name w:val="Block Text"/>
    <w:basedOn w:val="a"/>
    <w:pPr>
      <w:ind w:left="1200" w:right="687" w:hanging="400"/>
    </w:pPr>
    <w:rPr>
      <w:rFonts w:ascii="ＭＳ 明朝"/>
      <w:sz w:val="20"/>
      <w:szCs w:val="20"/>
    </w:rPr>
  </w:style>
  <w:style w:type="paragraph" w:styleId="20">
    <w:name w:val="Body Text 2"/>
    <w:basedOn w:val="a"/>
    <w:rPr>
      <w:sz w:val="18"/>
    </w:rPr>
  </w:style>
  <w:style w:type="paragraph" w:customStyle="1" w:styleId="a9">
    <w:name w:val="図"/>
    <w:basedOn w:val="a"/>
    <w:pPr>
      <w:jc w:val="center"/>
    </w:pPr>
    <w:rPr>
      <w:b/>
      <w:bCs/>
      <w:sz w:val="40"/>
      <w:szCs w:val="20"/>
    </w:rPr>
  </w:style>
  <w:style w:type="paragraph" w:styleId="aa">
    <w:name w:val="Closing"/>
    <w:basedOn w:val="a"/>
    <w:pPr>
      <w:jc w:val="right"/>
    </w:pPr>
    <w:rPr>
      <w:bCs/>
    </w:rPr>
  </w:style>
  <w:style w:type="paragraph" w:styleId="31">
    <w:name w:val="Body Text 3"/>
    <w:basedOn w:val="a"/>
    <w:rPr>
      <w:color w:val="FF0000"/>
    </w:rPr>
  </w:style>
  <w:style w:type="paragraph" w:styleId="21">
    <w:name w:val="Body Text Indent 2"/>
    <w:basedOn w:val="a"/>
    <w:pPr>
      <w:ind w:leftChars="200" w:left="420"/>
    </w:pPr>
    <w:rPr>
      <w:bCs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情報セキュリティ基本方針</vt:lpstr>
      <vt:lpstr>情報セキュリティ基本方針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井上 雄太</cp:lastModifiedBy>
  <cp:revision>4</cp:revision>
  <cp:lastPrinted>2016-06-22T00:09:00Z</cp:lastPrinted>
  <dcterms:created xsi:type="dcterms:W3CDTF">2023-12-19T06:48:00Z</dcterms:created>
  <dcterms:modified xsi:type="dcterms:W3CDTF">2024-01-12T08:01:00Z</dcterms:modified>
</cp:coreProperties>
</file>